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0B" w:rsidRDefault="001153FF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ОТЧЕТ</w:t>
      </w:r>
    </w:p>
    <w:p w:rsidR="008D0B0B" w:rsidRDefault="001153FF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ОБ ИТОГАХ ГОЛОСОВАНИЯ</w:t>
      </w:r>
    </w:p>
    <w:p w:rsidR="008D0B0B" w:rsidRDefault="001153FF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НА ОБЩЕМ СОБРАНИИ АКЦИОНЕРОВ</w:t>
      </w:r>
    </w:p>
    <w:p w:rsidR="008D0B0B" w:rsidRDefault="001153FF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Закрытого акционерного общества «Красноярская фирма </w:t>
      </w:r>
      <w:proofErr w:type="spellStart"/>
      <w:r>
        <w:rPr>
          <w:rFonts w:ascii="Tahoma" w:eastAsia="Tahoma" w:hAnsi="Tahoma" w:cs="Tahoma"/>
          <w:b/>
          <w:sz w:val="24"/>
        </w:rPr>
        <w:t>Бирюсинка</w:t>
      </w:r>
      <w:proofErr w:type="spellEnd"/>
      <w:r>
        <w:rPr>
          <w:rFonts w:ascii="Tahoma" w:eastAsia="Tahoma" w:hAnsi="Tahoma" w:cs="Tahoma"/>
          <w:b/>
          <w:sz w:val="24"/>
        </w:rPr>
        <w:t>»</w:t>
      </w:r>
    </w:p>
    <w:tbl>
      <w:tblPr>
        <w:tblW w:w="8971" w:type="dxa"/>
        <w:tblInd w:w="69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2" w:type="dxa"/>
        </w:tblCellMar>
        <w:tblLook w:val="0000" w:firstRow="0" w:lastRow="0" w:firstColumn="0" w:lastColumn="0" w:noHBand="0" w:noVBand="0"/>
      </w:tblPr>
      <w:tblGrid>
        <w:gridCol w:w="4876"/>
        <w:gridCol w:w="4095"/>
      </w:tblGrid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Закрытое акционерное общество "Красноярская фирма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Бирюсинка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>"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Место нахождения</w:t>
            </w:r>
            <w:r w:rsidR="00CE41B2">
              <w:rPr>
                <w:rFonts w:ascii="Tahoma" w:eastAsia="Tahoma" w:hAnsi="Tahoma" w:cs="Tahoma"/>
                <w:sz w:val="20"/>
              </w:rPr>
              <w:t xml:space="preserve"> и </w:t>
            </w:r>
            <w:proofErr w:type="gramStart"/>
            <w:r w:rsidR="00CE41B2">
              <w:rPr>
                <w:rFonts w:ascii="Tahoma" w:eastAsia="Tahoma" w:hAnsi="Tahoma" w:cs="Tahoma"/>
                <w:sz w:val="20"/>
              </w:rPr>
              <w:t xml:space="preserve">адрес </w:t>
            </w:r>
            <w:r>
              <w:rPr>
                <w:rFonts w:ascii="Tahoma" w:eastAsia="Tahoma" w:hAnsi="Tahoma" w:cs="Tahoma"/>
                <w:sz w:val="20"/>
              </w:rPr>
              <w:t xml:space="preserve"> общества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РФ, Красноярский край, г. Красноярск, ул. Дудинская 12 -А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Вид общего собрания акционеров (далее - общее собрание):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Годовое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Форма проведения общего собрания: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Собрание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Дата определения (фиксации) лиц,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имеющих </w:t>
            </w:r>
            <w:bookmarkStart w:id="0" w:name="_GoBack"/>
            <w:bookmarkEnd w:id="0"/>
            <w:r w:rsidR="001153FF">
              <w:rPr>
                <w:rFonts w:ascii="Tahoma" w:eastAsia="Tahoma" w:hAnsi="Tahoma" w:cs="Tahoma"/>
                <w:sz w:val="20"/>
              </w:rPr>
              <w:t xml:space="preserve"> право</w:t>
            </w:r>
            <w:proofErr w:type="gramEnd"/>
            <w:r w:rsidR="001153FF">
              <w:rPr>
                <w:rFonts w:ascii="Tahoma" w:eastAsia="Tahoma" w:hAnsi="Tahoma" w:cs="Tahoma"/>
                <w:sz w:val="20"/>
              </w:rPr>
              <w:t xml:space="preserve"> на участие в общем собрании: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9D1ED2" w:rsidP="000E4FE5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3</w:t>
            </w:r>
            <w:r w:rsidR="001153FF">
              <w:rPr>
                <w:rFonts w:ascii="Tahoma" w:eastAsia="Tahoma" w:hAnsi="Tahoma" w:cs="Tahoma"/>
                <w:sz w:val="20"/>
              </w:rPr>
              <w:t xml:space="preserve"> мая 202</w:t>
            </w:r>
            <w:r>
              <w:rPr>
                <w:rFonts w:ascii="Tahoma" w:eastAsia="Tahoma" w:hAnsi="Tahoma" w:cs="Tahoma"/>
                <w:sz w:val="20"/>
              </w:rPr>
              <w:t>4</w:t>
            </w:r>
            <w:r w:rsidR="001153FF">
              <w:rPr>
                <w:rFonts w:ascii="Tahoma" w:eastAsia="Tahoma" w:hAnsi="Tahoma" w:cs="Tahoma"/>
                <w:sz w:val="20"/>
              </w:rPr>
              <w:t xml:space="preserve"> года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Дата проведения общего собрания: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9D1ED2" w:rsidP="000E4FE5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27</w:t>
            </w:r>
            <w:r w:rsidR="001153FF">
              <w:rPr>
                <w:rFonts w:ascii="Tahoma" w:eastAsia="Tahoma" w:hAnsi="Tahoma" w:cs="Tahoma"/>
                <w:sz w:val="20"/>
              </w:rPr>
              <w:t xml:space="preserve"> мая 202</w:t>
            </w:r>
            <w:r>
              <w:rPr>
                <w:rFonts w:ascii="Tahoma" w:eastAsia="Tahoma" w:hAnsi="Tahoma" w:cs="Tahoma"/>
                <w:sz w:val="20"/>
              </w:rPr>
              <w:t>4</w:t>
            </w:r>
            <w:r w:rsidR="001153FF">
              <w:rPr>
                <w:rFonts w:ascii="Tahoma" w:eastAsia="Tahoma" w:hAnsi="Tahoma" w:cs="Tahoma"/>
                <w:sz w:val="20"/>
              </w:rPr>
              <w:t xml:space="preserve"> года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Место проведения общего собрания, проведенного в форме собрания (адрес, по которому проводилось собрание):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г. Красноярск, ул. Дудинская, 12А, административное здание. 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Акционерное общество "Независимая регистраторская компания Р.О.С.Т." 107996, г. Москва,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ул.Стромынка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, д.18, корп.5Б, помещение </w:t>
            </w:r>
            <w:r>
              <w:rPr>
                <w:rFonts w:ascii="Tahoma" w:eastAsia="Tahoma" w:hAnsi="Tahoma" w:cs="Tahoma"/>
                <w:sz w:val="20"/>
                <w:lang w:val="en-US"/>
              </w:rPr>
              <w:t>IX</w:t>
            </w:r>
          </w:p>
        </w:tc>
      </w:tr>
      <w:tr w:rsidR="008D0B0B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Оруджева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Елена</w:t>
            </w:r>
            <w:r w:rsidR="00CE41B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="00CE41B2">
              <w:rPr>
                <w:rFonts w:ascii="Tahoma" w:eastAsia="Tahoma" w:hAnsi="Tahoma" w:cs="Tahoma"/>
                <w:sz w:val="20"/>
              </w:rPr>
              <w:t>Мирзаевна</w:t>
            </w:r>
            <w:proofErr w:type="spellEnd"/>
            <w:r w:rsidR="00CE41B2">
              <w:rPr>
                <w:rFonts w:ascii="Tahoma" w:eastAsia="Tahoma" w:hAnsi="Tahoma" w:cs="Tahoma"/>
                <w:sz w:val="20"/>
              </w:rPr>
              <w:t xml:space="preserve"> по доверенности № 466 от 28.12.2023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Повестка дня общего собрания:</w:t>
      </w:r>
    </w:p>
    <w:p w:rsidR="008D0B0B" w:rsidRDefault="001153FF">
      <w:pPr>
        <w:pStyle w:val="aa"/>
        <w:keepNext/>
        <w:numPr>
          <w:ilvl w:val="0"/>
          <w:numId w:val="1"/>
        </w:numPr>
        <w:spacing w:after="0" w:line="240" w:lineRule="auto"/>
        <w:jc w:val="both"/>
      </w:pPr>
      <w:r>
        <w:rPr>
          <w:rFonts w:ascii="Tahoma" w:eastAsia="Tahoma" w:hAnsi="Tahoma" w:cs="Tahoma"/>
          <w:sz w:val="20"/>
        </w:rPr>
        <w:t xml:space="preserve">Утверждение </w:t>
      </w:r>
      <w:r w:rsidR="009D1ED2">
        <w:rPr>
          <w:rFonts w:ascii="Tahoma" w:eastAsia="Tahoma" w:hAnsi="Tahoma" w:cs="Tahoma"/>
          <w:sz w:val="20"/>
        </w:rPr>
        <w:t>годового отчета Общества за 2023</w:t>
      </w:r>
      <w:r>
        <w:rPr>
          <w:rFonts w:ascii="Tahoma" w:eastAsia="Tahoma" w:hAnsi="Tahoma" w:cs="Tahoma"/>
          <w:sz w:val="20"/>
        </w:rPr>
        <w:t xml:space="preserve"> год.</w:t>
      </w:r>
    </w:p>
    <w:p w:rsidR="008D0B0B" w:rsidRDefault="001153FF">
      <w:pPr>
        <w:pStyle w:val="aa"/>
        <w:keepNext/>
        <w:numPr>
          <w:ilvl w:val="0"/>
          <w:numId w:val="1"/>
        </w:numPr>
        <w:spacing w:after="0" w:line="240" w:lineRule="auto"/>
        <w:jc w:val="both"/>
      </w:pPr>
      <w:r>
        <w:rPr>
          <w:rFonts w:ascii="Tahoma" w:eastAsia="Tahoma" w:hAnsi="Tahoma" w:cs="Tahoma"/>
          <w:sz w:val="20"/>
        </w:rPr>
        <w:t xml:space="preserve">Утверждение годовой </w:t>
      </w:r>
      <w:r w:rsidR="009D1ED2">
        <w:rPr>
          <w:rFonts w:ascii="Tahoma" w:eastAsia="Tahoma" w:hAnsi="Tahoma" w:cs="Tahoma"/>
          <w:sz w:val="20"/>
        </w:rPr>
        <w:t>бухгалтерской отчетности за 2023</w:t>
      </w:r>
      <w:r>
        <w:rPr>
          <w:rFonts w:ascii="Tahoma" w:eastAsia="Tahoma" w:hAnsi="Tahoma" w:cs="Tahoma"/>
          <w:sz w:val="20"/>
        </w:rPr>
        <w:t xml:space="preserve"> год, в </w:t>
      </w:r>
      <w:proofErr w:type="spellStart"/>
      <w:r>
        <w:rPr>
          <w:rFonts w:ascii="Tahoma" w:eastAsia="Tahoma" w:hAnsi="Tahoma" w:cs="Tahoma"/>
          <w:sz w:val="20"/>
        </w:rPr>
        <w:t>т.ч</w:t>
      </w:r>
      <w:proofErr w:type="spellEnd"/>
      <w:r>
        <w:rPr>
          <w:rFonts w:ascii="Tahoma" w:eastAsia="Tahoma" w:hAnsi="Tahoma" w:cs="Tahoma"/>
          <w:sz w:val="20"/>
        </w:rPr>
        <w:t>. отчета о прибылях и убытках Общества.</w:t>
      </w: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2) Распре</w:t>
      </w:r>
      <w:r w:rsidR="009D1ED2">
        <w:rPr>
          <w:rFonts w:ascii="Tahoma" w:eastAsia="Tahoma" w:hAnsi="Tahoma" w:cs="Tahoma"/>
          <w:sz w:val="20"/>
        </w:rPr>
        <w:t xml:space="preserve">деление прибыли Общества за 2023 </w:t>
      </w:r>
      <w:r>
        <w:rPr>
          <w:rFonts w:ascii="Tahoma" w:eastAsia="Tahoma" w:hAnsi="Tahoma" w:cs="Tahoma"/>
          <w:sz w:val="20"/>
        </w:rPr>
        <w:t>год.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3) Выборы членов Совета директоров Общества.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4) Выборы Ревизионной комиссии Общества.</w:t>
      </w:r>
    </w:p>
    <w:p w:rsidR="008D0B0B" w:rsidRPr="001153FF" w:rsidRDefault="009770B5" w:rsidP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5) Назначение аудиторской организации</w:t>
      </w:r>
      <w:r w:rsidR="001153FF">
        <w:rPr>
          <w:rFonts w:ascii="Tahoma" w:eastAsia="Tahoma" w:hAnsi="Tahoma" w:cs="Tahoma"/>
          <w:sz w:val="20"/>
        </w:rPr>
        <w:t xml:space="preserve"> Общества для проведения проверки финансово-хозяйственной деятельности </w:t>
      </w:r>
      <w:r w:rsidR="00A90F47">
        <w:rPr>
          <w:rFonts w:ascii="Tahoma" w:eastAsia="Tahoma" w:hAnsi="Tahoma" w:cs="Tahoma"/>
          <w:sz w:val="20"/>
        </w:rPr>
        <w:t>О</w:t>
      </w:r>
      <w:r w:rsidR="009D1ED2">
        <w:rPr>
          <w:rFonts w:ascii="Tahoma" w:eastAsia="Tahoma" w:hAnsi="Tahoma" w:cs="Tahoma"/>
          <w:sz w:val="20"/>
        </w:rPr>
        <w:t>бщества за 2024</w:t>
      </w:r>
      <w:r w:rsidR="001153FF">
        <w:rPr>
          <w:rFonts w:ascii="Tahoma" w:eastAsia="Tahoma" w:hAnsi="Tahoma" w:cs="Tahoma"/>
          <w:sz w:val="20"/>
        </w:rPr>
        <w:t xml:space="preserve"> год.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1 повестки дня:</w:t>
      </w: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 xml:space="preserve">Утверждение </w:t>
      </w:r>
      <w:r w:rsidR="009D1ED2">
        <w:rPr>
          <w:rFonts w:ascii="Tahoma" w:eastAsia="Tahoma" w:hAnsi="Tahoma" w:cs="Tahoma"/>
          <w:sz w:val="20"/>
        </w:rPr>
        <w:t>годового отчета Общества за 2023</w:t>
      </w:r>
      <w:r>
        <w:rPr>
          <w:rFonts w:ascii="Tahoma" w:eastAsia="Tahoma" w:hAnsi="Tahoma" w:cs="Tahoma"/>
          <w:sz w:val="20"/>
        </w:rPr>
        <w:t xml:space="preserve"> год.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8D0B0B">
        <w:trPr>
          <w:cantSplit/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A90F47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71,73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>%</w:t>
            </w:r>
          </w:p>
        </w:tc>
      </w:tr>
    </w:tbl>
    <w:p w:rsidR="008D0B0B" w:rsidRDefault="001153FF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8"/>
        <w:gridCol w:w="3675"/>
        <w:gridCol w:w="3031"/>
      </w:tblGrid>
      <w:tr w:rsidR="008D0B0B">
        <w:trPr>
          <w:cantSplit/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принявших участие в собрании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"ВОЗДЕРЖАЛСЯ"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>00</w:t>
            </w:r>
          </w:p>
        </w:tc>
      </w:tr>
      <w:tr w:rsidR="008D0B0B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"Недействительные"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1153FF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1153FF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1153FF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b/>
          <w:sz w:val="20"/>
        </w:rPr>
        <w:lastRenderedPageBreak/>
        <w:t>Утвердит</w:t>
      </w:r>
      <w:r w:rsidR="009D1ED2">
        <w:rPr>
          <w:rFonts w:ascii="Tahoma" w:eastAsia="Tahoma" w:hAnsi="Tahoma" w:cs="Tahoma"/>
          <w:b/>
          <w:sz w:val="20"/>
        </w:rPr>
        <w:t>ь годовой отчет Общества за 2023</w:t>
      </w:r>
      <w:r>
        <w:rPr>
          <w:rFonts w:ascii="Tahoma" w:eastAsia="Tahoma" w:hAnsi="Tahoma" w:cs="Tahoma"/>
          <w:b/>
          <w:sz w:val="20"/>
        </w:rPr>
        <w:t xml:space="preserve"> год. 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E33445" w:rsidRDefault="00E33445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E33445" w:rsidRDefault="00E33445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2 повестки дня:</w:t>
      </w: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 xml:space="preserve">Утверждение годовой </w:t>
      </w:r>
      <w:r w:rsidR="009D1ED2">
        <w:rPr>
          <w:rFonts w:ascii="Tahoma" w:eastAsia="Tahoma" w:hAnsi="Tahoma" w:cs="Tahoma"/>
          <w:sz w:val="20"/>
        </w:rPr>
        <w:t>бухгалтерской отчетности за 2023</w:t>
      </w:r>
      <w:r>
        <w:rPr>
          <w:rFonts w:ascii="Tahoma" w:eastAsia="Tahoma" w:hAnsi="Tahoma" w:cs="Tahoma"/>
          <w:sz w:val="20"/>
        </w:rPr>
        <w:t xml:space="preserve"> год, в </w:t>
      </w:r>
      <w:proofErr w:type="spellStart"/>
      <w:r>
        <w:rPr>
          <w:rFonts w:ascii="Tahoma" w:eastAsia="Tahoma" w:hAnsi="Tahoma" w:cs="Tahoma"/>
          <w:sz w:val="20"/>
        </w:rPr>
        <w:t>т.ч</w:t>
      </w:r>
      <w:proofErr w:type="spellEnd"/>
      <w:r>
        <w:rPr>
          <w:rFonts w:ascii="Tahoma" w:eastAsia="Tahoma" w:hAnsi="Tahoma" w:cs="Tahoma"/>
          <w:sz w:val="20"/>
        </w:rPr>
        <w:t>. отчета о прибылях и убытках Общества.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8D0B0B">
        <w:trPr>
          <w:cantSplit/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A90F47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71,73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>%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8"/>
        <w:gridCol w:w="3675"/>
        <w:gridCol w:w="3031"/>
      </w:tblGrid>
      <w:tr w:rsidR="008D0B0B">
        <w:trPr>
          <w:cantSplit/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принявших участие в собрании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"ВОЗДЕРЖАЛСЯ"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>00</w:t>
            </w:r>
          </w:p>
        </w:tc>
      </w:tr>
      <w:tr w:rsidR="008D0B0B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"Недействительные"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b/>
          <w:sz w:val="20"/>
        </w:rPr>
        <w:t xml:space="preserve">Утвердить годовую </w:t>
      </w:r>
      <w:r w:rsidR="009D1ED2">
        <w:rPr>
          <w:rFonts w:ascii="Tahoma" w:eastAsia="Tahoma" w:hAnsi="Tahoma" w:cs="Tahoma"/>
          <w:b/>
          <w:sz w:val="20"/>
        </w:rPr>
        <w:t>бухгалтерскую отчетность за 2023</w:t>
      </w:r>
      <w:r>
        <w:rPr>
          <w:rFonts w:ascii="Tahoma" w:eastAsia="Tahoma" w:hAnsi="Tahoma" w:cs="Tahoma"/>
          <w:b/>
          <w:sz w:val="20"/>
        </w:rPr>
        <w:t xml:space="preserve"> год, в </w:t>
      </w:r>
      <w:proofErr w:type="spellStart"/>
      <w:r>
        <w:rPr>
          <w:rFonts w:ascii="Tahoma" w:eastAsia="Tahoma" w:hAnsi="Tahoma" w:cs="Tahoma"/>
          <w:b/>
          <w:sz w:val="20"/>
        </w:rPr>
        <w:t>т.ч</w:t>
      </w:r>
      <w:proofErr w:type="spellEnd"/>
      <w:r>
        <w:rPr>
          <w:rFonts w:ascii="Tahoma" w:eastAsia="Tahoma" w:hAnsi="Tahoma" w:cs="Tahoma"/>
          <w:b/>
          <w:sz w:val="20"/>
        </w:rPr>
        <w:t>. отчеты о прибылях и убытках Общества.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3 повестки дня:</w:t>
      </w: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Распре</w:t>
      </w:r>
      <w:r w:rsidR="009D1ED2">
        <w:rPr>
          <w:rFonts w:ascii="Tahoma" w:eastAsia="Tahoma" w:hAnsi="Tahoma" w:cs="Tahoma"/>
          <w:sz w:val="20"/>
        </w:rPr>
        <w:t>деление прибыли Общества за 2023</w:t>
      </w:r>
      <w:r>
        <w:rPr>
          <w:rFonts w:ascii="Tahoma" w:eastAsia="Tahoma" w:hAnsi="Tahoma" w:cs="Tahoma"/>
          <w:sz w:val="20"/>
        </w:rPr>
        <w:t xml:space="preserve"> год.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A90F47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71,73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>%</w:t>
            </w:r>
          </w:p>
        </w:tc>
      </w:tr>
    </w:tbl>
    <w:p w:rsidR="008D0B0B" w:rsidRDefault="001153FF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8"/>
        <w:gridCol w:w="3675"/>
        <w:gridCol w:w="3031"/>
      </w:tblGrid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принявших участие в собрании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 w:rsidP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"ВОЗДЕРЖАЛСЯ"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"Недействительные"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8D0B0B" w:rsidRDefault="009D1ED2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Прибыль за 2023</w:t>
      </w:r>
      <w:r w:rsidR="001153FF">
        <w:rPr>
          <w:rFonts w:ascii="Tahoma" w:eastAsia="Tahoma" w:hAnsi="Tahoma" w:cs="Tahoma"/>
          <w:sz w:val="20"/>
        </w:rPr>
        <w:t xml:space="preserve"> год направить на развитие производства. Дивиденды не выплачивать.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4 повестки дня: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Выборы членов Совета директоров Общества.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8D0B0B">
        <w:trPr>
          <w:cantSplit/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748 000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748 000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536 575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A90F47">
            <w:pPr>
              <w:keepNext/>
              <w:spacing w:after="0" w:line="36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71,73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>%</w:t>
            </w:r>
          </w:p>
        </w:tc>
      </w:tr>
    </w:tbl>
    <w:p w:rsidR="008D0B0B" w:rsidRDefault="001153FF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5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561"/>
        <w:gridCol w:w="5388"/>
        <w:gridCol w:w="3056"/>
      </w:tblGrid>
      <w:tr w:rsidR="008D0B0B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№ п/п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Ф.И.О. кандидата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8D0B0B">
        <w:trPr>
          <w:trHeight w:val="1"/>
        </w:trPr>
        <w:tc>
          <w:tcPr>
            <w:tcW w:w="90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8D0B0B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1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Литвинов Михаил Николаевич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2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Денисович Владимир Владимирович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Калашникова Валентина Кирилловна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107 315</w:t>
            </w:r>
            <w:r>
              <w:rPr>
                <w:rFonts w:eastAsia="Calibri" w:cs="Calibri"/>
                <w:b/>
              </w:rPr>
              <w:t xml:space="preserve"> </w:t>
            </w:r>
          </w:p>
        </w:tc>
      </w:tr>
      <w:tr w:rsidR="008D0B0B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4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Сподобаева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Галина Алексеевна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 xml:space="preserve"> 107 315</w:t>
            </w:r>
          </w:p>
        </w:tc>
      </w:tr>
      <w:tr w:rsidR="008D0B0B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5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Денисович Артем Владимирович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59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"ПРОТИВ"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 </w:t>
            </w:r>
          </w:p>
        </w:tc>
      </w:tr>
      <w:tr w:rsidR="008D0B0B">
        <w:trPr>
          <w:trHeight w:val="1"/>
        </w:trPr>
        <w:tc>
          <w:tcPr>
            <w:tcW w:w="59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 </w:t>
            </w:r>
          </w:p>
        </w:tc>
      </w:tr>
      <w:tr w:rsidR="008D0B0B">
        <w:trPr>
          <w:trHeight w:val="1"/>
        </w:trPr>
        <w:tc>
          <w:tcPr>
            <w:tcW w:w="90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D0B0B">
        <w:trPr>
          <w:trHeight w:val="1"/>
        </w:trPr>
        <w:tc>
          <w:tcPr>
            <w:tcW w:w="59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 </w:t>
            </w:r>
          </w:p>
        </w:tc>
      </w:tr>
      <w:tr w:rsidR="008D0B0B">
        <w:trPr>
          <w:trHeight w:val="1"/>
        </w:trPr>
        <w:tc>
          <w:tcPr>
            <w:tcW w:w="59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 </w:t>
            </w:r>
          </w:p>
        </w:tc>
      </w:tr>
      <w:tr w:rsidR="008D0B0B">
        <w:trPr>
          <w:trHeight w:val="1"/>
        </w:trPr>
        <w:tc>
          <w:tcPr>
            <w:tcW w:w="59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  <w:b/>
              </w:rPr>
              <w:t>536 575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Избрать Совет директоров Общества в составе пяти человек из следующих кандидатов: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Литвинов Михаил Николаевич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2. Денисович Владимир Владимирович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3. Калашникова Валентина Кирилловна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4. </w:t>
      </w:r>
      <w:proofErr w:type="spellStart"/>
      <w:r>
        <w:rPr>
          <w:rFonts w:ascii="Tahoma" w:eastAsia="Tahoma" w:hAnsi="Tahoma" w:cs="Tahoma"/>
          <w:sz w:val="20"/>
        </w:rPr>
        <w:t>Сподобаева</w:t>
      </w:r>
      <w:proofErr w:type="spellEnd"/>
      <w:r>
        <w:rPr>
          <w:rFonts w:ascii="Tahoma" w:eastAsia="Tahoma" w:hAnsi="Tahoma" w:cs="Tahoma"/>
          <w:sz w:val="20"/>
        </w:rPr>
        <w:t xml:space="preserve"> Галина Алексеевна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5. Денисович Артем Владимирович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5 повестки дня: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Выборы Ревизионной комиссии Общества.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109 824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68 609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A90F47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62,47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>%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i/>
          <w:sz w:val="1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i/>
          <w:sz w:val="20"/>
        </w:rPr>
      </w:pPr>
      <w:r>
        <w:rPr>
          <w:rFonts w:ascii="Tahoma" w:eastAsia="Tahoma" w:hAnsi="Tahoma" w:cs="Tahoma"/>
          <w:i/>
          <w:sz w:val="20"/>
        </w:rPr>
        <w:t>Распределение голосов</w:t>
      </w:r>
    </w:p>
    <w:tbl>
      <w:tblPr>
        <w:tblW w:w="9005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393"/>
        <w:gridCol w:w="1915"/>
        <w:gridCol w:w="593"/>
        <w:gridCol w:w="910"/>
        <w:gridCol w:w="943"/>
        <w:gridCol w:w="1460"/>
        <w:gridCol w:w="1730"/>
        <w:gridCol w:w="1147"/>
      </w:tblGrid>
      <w:tr w:rsidR="008D0B0B">
        <w:trPr>
          <w:cantSplit/>
          <w:trHeight w:val="1"/>
        </w:trPr>
        <w:tc>
          <w:tcPr>
            <w:tcW w:w="3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№</w:t>
            </w:r>
          </w:p>
        </w:tc>
        <w:tc>
          <w:tcPr>
            <w:tcW w:w="18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Ф.И.О. кандидата</w:t>
            </w:r>
          </w:p>
        </w:tc>
        <w:tc>
          <w:tcPr>
            <w:tcW w:w="38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8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D0B0B">
        <w:trPr>
          <w:trHeight w:val="1"/>
        </w:trPr>
        <w:tc>
          <w:tcPr>
            <w:tcW w:w="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8D0B0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8D0B0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"ЗА"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%*</w:t>
            </w:r>
          </w:p>
        </w:tc>
        <w:tc>
          <w:tcPr>
            <w:tcW w:w="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"ПРОТИВ"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"ВОЗДЕРЖАЛСЯ"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"Недействительные"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"По иным основаниям"</w:t>
            </w:r>
          </w:p>
        </w:tc>
      </w:tr>
      <w:tr w:rsidR="008D0B0B">
        <w:trPr>
          <w:trHeight w:val="1"/>
        </w:trPr>
        <w:tc>
          <w:tcPr>
            <w:tcW w:w="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8D0B0B">
            <w:pPr>
              <w:keepNext/>
              <w:spacing w:after="0" w:line="240" w:lineRule="auto"/>
            </w:pPr>
          </w:p>
        </w:tc>
        <w:tc>
          <w:tcPr>
            <w:tcW w:w="1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Карепова Ольга Олеговна</w:t>
            </w:r>
          </w:p>
        </w:tc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68 609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100.00 </w:t>
            </w:r>
          </w:p>
        </w:tc>
        <w:tc>
          <w:tcPr>
            <w:tcW w:w="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</w:tr>
      <w:tr w:rsidR="008D0B0B">
        <w:trPr>
          <w:trHeight w:val="1"/>
        </w:trPr>
        <w:tc>
          <w:tcPr>
            <w:tcW w:w="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Вотинцева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Ирина Михайловна</w:t>
            </w:r>
          </w:p>
        </w:tc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68 609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100.00 </w:t>
            </w:r>
          </w:p>
        </w:tc>
        <w:tc>
          <w:tcPr>
            <w:tcW w:w="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</w:tr>
      <w:tr w:rsidR="008D0B0B">
        <w:trPr>
          <w:trHeight w:val="1"/>
        </w:trPr>
        <w:tc>
          <w:tcPr>
            <w:tcW w:w="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Андрейцева</w:t>
            </w:r>
            <w:proofErr w:type="spellEnd"/>
            <w:r>
              <w:rPr>
                <w:rFonts w:ascii="Tahoma" w:hAnsi="Tahoma" w:cs="Tahoma"/>
                <w:b/>
              </w:rPr>
              <w:t xml:space="preserve"> Алла Владимировна</w:t>
            </w:r>
          </w:p>
        </w:tc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68 609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100.00 </w:t>
            </w:r>
          </w:p>
        </w:tc>
        <w:tc>
          <w:tcPr>
            <w:tcW w:w="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</w:tr>
    </w:tbl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i/>
          <w:sz w:val="20"/>
        </w:rPr>
      </w:pPr>
      <w:r>
        <w:rPr>
          <w:rFonts w:ascii="Tahoma" w:eastAsia="Tahoma" w:hAnsi="Tahoma" w:cs="Tahoma"/>
          <w:i/>
          <w:sz w:val="20"/>
        </w:rPr>
        <w:t xml:space="preserve">* - процент от </w:t>
      </w:r>
      <w:proofErr w:type="gramStart"/>
      <w:r>
        <w:rPr>
          <w:rFonts w:ascii="Tahoma" w:eastAsia="Tahoma" w:hAnsi="Tahoma" w:cs="Tahoma"/>
          <w:i/>
          <w:sz w:val="20"/>
        </w:rPr>
        <w:t>принявших  участие</w:t>
      </w:r>
      <w:proofErr w:type="gramEnd"/>
      <w:r>
        <w:rPr>
          <w:rFonts w:ascii="Tahoma" w:eastAsia="Tahoma" w:hAnsi="Tahoma" w:cs="Tahoma"/>
          <w:i/>
          <w:sz w:val="20"/>
        </w:rPr>
        <w:t xml:space="preserve"> в собрании.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1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Избрать ревизионную комиссию Общества в составе трех человек из </w:t>
      </w:r>
      <w:proofErr w:type="gramStart"/>
      <w:r>
        <w:rPr>
          <w:rFonts w:ascii="Tahoma" w:eastAsia="Tahoma" w:hAnsi="Tahoma" w:cs="Tahoma"/>
          <w:sz w:val="20"/>
        </w:rPr>
        <w:t>следующих  кандидатов</w:t>
      </w:r>
      <w:proofErr w:type="gramEnd"/>
      <w:r>
        <w:rPr>
          <w:rFonts w:ascii="Tahoma" w:eastAsia="Tahoma" w:hAnsi="Tahoma" w:cs="Tahoma"/>
          <w:sz w:val="20"/>
        </w:rPr>
        <w:t>: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Карепова Ольга Олеговна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2. </w:t>
      </w:r>
      <w:proofErr w:type="spellStart"/>
      <w:r>
        <w:rPr>
          <w:rFonts w:ascii="Tahoma" w:eastAsia="Tahoma" w:hAnsi="Tahoma" w:cs="Tahoma"/>
          <w:sz w:val="20"/>
        </w:rPr>
        <w:t>Вотинцева</w:t>
      </w:r>
      <w:proofErr w:type="spellEnd"/>
      <w:r>
        <w:rPr>
          <w:rFonts w:ascii="Tahoma" w:eastAsia="Tahoma" w:hAnsi="Tahoma" w:cs="Tahoma"/>
          <w:sz w:val="20"/>
        </w:rPr>
        <w:t xml:space="preserve"> Ирина Михайловна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3. </w:t>
      </w:r>
      <w:proofErr w:type="spellStart"/>
      <w:r>
        <w:rPr>
          <w:rFonts w:ascii="Tahoma" w:eastAsia="Tahoma" w:hAnsi="Tahoma" w:cs="Tahoma"/>
          <w:sz w:val="20"/>
        </w:rPr>
        <w:t>Андрейцева</w:t>
      </w:r>
      <w:proofErr w:type="spellEnd"/>
      <w:r>
        <w:rPr>
          <w:rFonts w:ascii="Tahoma" w:eastAsia="Tahoma" w:hAnsi="Tahoma" w:cs="Tahoma"/>
          <w:sz w:val="20"/>
        </w:rPr>
        <w:t xml:space="preserve"> Алла Владимировна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6 повестки дня:</w:t>
      </w:r>
    </w:p>
    <w:p w:rsidR="008D0B0B" w:rsidRDefault="009770B5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Назначение аудиторской организации</w:t>
      </w:r>
      <w:r w:rsidR="001153FF">
        <w:rPr>
          <w:rFonts w:ascii="Tahoma" w:eastAsia="Tahoma" w:hAnsi="Tahoma" w:cs="Tahoma"/>
          <w:sz w:val="20"/>
        </w:rPr>
        <w:t xml:space="preserve"> Общества для проведения проверки финансово-хозяйственн</w:t>
      </w:r>
      <w:r w:rsidR="009D1ED2">
        <w:rPr>
          <w:rFonts w:ascii="Tahoma" w:eastAsia="Tahoma" w:hAnsi="Tahoma" w:cs="Tahoma"/>
          <w:sz w:val="20"/>
        </w:rPr>
        <w:t>ой деятельности Общества за 2024</w:t>
      </w:r>
      <w:r w:rsidR="001153FF">
        <w:rPr>
          <w:rFonts w:ascii="Tahoma" w:eastAsia="Tahoma" w:hAnsi="Tahoma" w:cs="Tahoma"/>
          <w:sz w:val="20"/>
        </w:rPr>
        <w:t xml:space="preserve"> год.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149 600 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107 315</w:t>
            </w:r>
          </w:p>
        </w:tc>
      </w:tr>
      <w:tr w:rsidR="008D0B0B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A90F47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71,73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>%</w:t>
            </w:r>
          </w:p>
        </w:tc>
      </w:tr>
    </w:tbl>
    <w:p w:rsidR="008D0B0B" w:rsidRDefault="001153FF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4" w:type="dxa"/>
        <w:tblInd w:w="6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8"/>
        <w:gridCol w:w="3675"/>
        <w:gridCol w:w="3031"/>
      </w:tblGrid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принявших участие в собрании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"ВОЗДЕРЖАЛСЯ"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"Недействительные"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00.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</w:t>
            </w:r>
            <w:r w:rsidR="001153FF">
              <w:rPr>
                <w:rFonts w:ascii="Tahoma" w:eastAsia="Tahoma" w:hAnsi="Tahoma" w:cs="Tahoma"/>
                <w:sz w:val="20"/>
              </w:rPr>
              <w:t xml:space="preserve">00 </w:t>
            </w:r>
          </w:p>
        </w:tc>
      </w:tr>
      <w:tr w:rsidR="008D0B0B">
        <w:trPr>
          <w:trHeight w:val="1"/>
        </w:trPr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1153FF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107 315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D0B0B" w:rsidRDefault="00CE41B2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</w:t>
            </w:r>
            <w:r w:rsidR="001153FF">
              <w:rPr>
                <w:rFonts w:ascii="Tahoma" w:eastAsia="Tahoma" w:hAnsi="Tahoma" w:cs="Tahoma"/>
                <w:b/>
                <w:sz w:val="20"/>
              </w:rPr>
              <w:t xml:space="preserve">00 </w:t>
            </w:r>
          </w:p>
        </w:tc>
      </w:tr>
    </w:tbl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8D0B0B" w:rsidRDefault="009770B5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Назначить аудиторской организацией</w:t>
      </w:r>
      <w:r w:rsidR="001153FF">
        <w:rPr>
          <w:rFonts w:ascii="Tahoma" w:eastAsia="Tahoma" w:hAnsi="Tahoma" w:cs="Tahoma"/>
          <w:sz w:val="20"/>
        </w:rPr>
        <w:t xml:space="preserve"> Общества ООО «Аудит-</w:t>
      </w:r>
      <w:proofErr w:type="gramStart"/>
      <w:r w:rsidR="001153FF">
        <w:rPr>
          <w:rFonts w:ascii="Tahoma" w:eastAsia="Tahoma" w:hAnsi="Tahoma" w:cs="Tahoma"/>
          <w:sz w:val="20"/>
        </w:rPr>
        <w:t>Эксперт»  (</w:t>
      </w:r>
      <w:proofErr w:type="gramEnd"/>
      <w:r w:rsidR="001153FF">
        <w:rPr>
          <w:rFonts w:ascii="Tahoma" w:eastAsia="Tahoma" w:hAnsi="Tahoma" w:cs="Tahoma"/>
          <w:sz w:val="20"/>
        </w:rPr>
        <w:t>ОГРН 1143525003148)  для проведения проверки финансово-хозяйственн</w:t>
      </w:r>
      <w:r w:rsidR="00A90F47">
        <w:rPr>
          <w:rFonts w:ascii="Tahoma" w:eastAsia="Tahoma" w:hAnsi="Tahoma" w:cs="Tahoma"/>
          <w:sz w:val="20"/>
        </w:rPr>
        <w:t xml:space="preserve">ой деятельности Общества </w:t>
      </w:r>
      <w:r w:rsidR="009D1ED2">
        <w:rPr>
          <w:rFonts w:ascii="Tahoma" w:eastAsia="Tahoma" w:hAnsi="Tahoma" w:cs="Tahoma"/>
          <w:sz w:val="20"/>
        </w:rPr>
        <w:t>за 2024</w:t>
      </w:r>
      <w:r w:rsidR="001153FF">
        <w:rPr>
          <w:rFonts w:ascii="Tahoma" w:eastAsia="Tahoma" w:hAnsi="Tahoma" w:cs="Tahoma"/>
          <w:sz w:val="20"/>
        </w:rPr>
        <w:t xml:space="preserve"> год.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Председатель собрания                               </w:t>
      </w:r>
      <w:proofErr w:type="spellStart"/>
      <w:r>
        <w:rPr>
          <w:rFonts w:ascii="Tahoma" w:eastAsia="Tahoma" w:hAnsi="Tahoma" w:cs="Tahoma"/>
          <w:b/>
          <w:sz w:val="20"/>
        </w:rPr>
        <w:t>Г.А.Сподобаева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</w:p>
    <w:p w:rsidR="008D0B0B" w:rsidRDefault="008D0B0B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8D0B0B" w:rsidRDefault="001153FF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b/>
          <w:sz w:val="20"/>
        </w:rPr>
        <w:t xml:space="preserve">Секретарь собрания                                      </w:t>
      </w:r>
      <w:proofErr w:type="spellStart"/>
      <w:r>
        <w:rPr>
          <w:rFonts w:ascii="Tahoma" w:eastAsia="Tahoma" w:hAnsi="Tahoma" w:cs="Tahoma"/>
          <w:b/>
          <w:sz w:val="20"/>
        </w:rPr>
        <w:t>В.К.Калашникова</w:t>
      </w:r>
      <w:proofErr w:type="spellEnd"/>
    </w:p>
    <w:sectPr w:rsidR="008D0B0B" w:rsidSect="001153FF">
      <w:pgSz w:w="11906" w:h="16838"/>
      <w:pgMar w:top="426" w:right="850" w:bottom="28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F4F93"/>
    <w:multiLevelType w:val="multilevel"/>
    <w:tmpl w:val="F148E3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607F85"/>
    <w:multiLevelType w:val="multilevel"/>
    <w:tmpl w:val="D2C09BA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0B0B"/>
    <w:rsid w:val="000E4FE5"/>
    <w:rsid w:val="001153FF"/>
    <w:rsid w:val="006735B9"/>
    <w:rsid w:val="008D0B0B"/>
    <w:rsid w:val="009770B5"/>
    <w:rsid w:val="009D1ED2"/>
    <w:rsid w:val="00A90F47"/>
    <w:rsid w:val="00CE184A"/>
    <w:rsid w:val="00CE41B2"/>
    <w:rsid w:val="00E3344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E299F-DD2B-49B9-9E64-404F57DA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7223C"/>
  </w:style>
  <w:style w:type="character" w:customStyle="1" w:styleId="a4">
    <w:name w:val="Нижний колонтитул Знак"/>
    <w:basedOn w:val="a0"/>
    <w:uiPriority w:val="99"/>
    <w:qFormat/>
    <w:rsid w:val="0017223C"/>
  </w:style>
  <w:style w:type="character" w:customStyle="1" w:styleId="a5">
    <w:name w:val="Текст выноски Знак"/>
    <w:basedOn w:val="a0"/>
    <w:uiPriority w:val="99"/>
    <w:semiHidden/>
    <w:qFormat/>
    <w:rsid w:val="00BA0A09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D15DD3"/>
    <w:pPr>
      <w:ind w:left="720"/>
      <w:contextualSpacing/>
    </w:pPr>
  </w:style>
  <w:style w:type="paragraph" w:styleId="ab">
    <w:name w:val="header"/>
    <w:basedOn w:val="a"/>
    <w:uiPriority w:val="99"/>
    <w:unhideWhenUsed/>
    <w:rsid w:val="0017223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7223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A0A0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Экономист1</cp:lastModifiedBy>
  <cp:revision>21</cp:revision>
  <cp:lastPrinted>2024-05-28T02:39:00Z</cp:lastPrinted>
  <dcterms:created xsi:type="dcterms:W3CDTF">2020-05-12T11:49:00Z</dcterms:created>
  <dcterms:modified xsi:type="dcterms:W3CDTF">2024-05-28T02:40:00Z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